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A1" w:rsidRPr="00280CA1" w:rsidRDefault="00280CA1" w:rsidP="003A000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bookmarkStart w:id="0" w:name="_GoBack"/>
      <w:bookmarkEnd w:id="0"/>
    </w:p>
    <w:p w:rsidR="008839E7" w:rsidRPr="00D3622E" w:rsidRDefault="00717012" w:rsidP="003A0005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lt-LT"/>
        </w:rPr>
      </w:pPr>
      <w:r w:rsidRPr="00D362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 w:rsidR="00776752" w:rsidRPr="00D362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AUGIABUČIŲ NAMŲ MODE</w:t>
      </w:r>
      <w:r w:rsidR="008839E7" w:rsidRPr="00D362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RNIZAVIMO (RENOVACIJOS) PROGRAMOS PAGRINDIN</w:t>
      </w:r>
      <w:r w:rsidR="008839E7" w:rsidRPr="00D3622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lt-LT"/>
        </w:rPr>
        <w:t>Ė INFORMACIJA (</w:t>
      </w:r>
      <w:r w:rsidR="008839E7" w:rsidRPr="00D3622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2015 M.)</w:t>
      </w:r>
    </w:p>
    <w:p w:rsidR="000F5EF9" w:rsidRPr="00F51ACB" w:rsidRDefault="008839E7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51ACB">
        <w:rPr>
          <w:rFonts w:ascii="Times New Roman" w:hAnsi="Times New Roman" w:cs="Times New Roman"/>
          <w:b/>
          <w:i/>
          <w:u w:val="single"/>
        </w:rPr>
        <w:t>Pagrindi</w:t>
      </w:r>
      <w:r w:rsidRPr="00F51ACB">
        <w:rPr>
          <w:rFonts w:ascii="Times New Roman" w:hAnsi="Times New Roman" w:cs="Times New Roman"/>
          <w:b/>
          <w:i/>
          <w:u w:val="single"/>
          <w:lang w:val="lt-LT"/>
        </w:rPr>
        <w:t>nė</w:t>
      </w:r>
      <w:r w:rsidRPr="00F51ACB">
        <w:rPr>
          <w:rFonts w:ascii="Times New Roman" w:hAnsi="Times New Roman" w:cs="Times New Roman"/>
          <w:b/>
          <w:i/>
          <w:u w:val="single"/>
        </w:rPr>
        <w:t xml:space="preserve"> nauda</w:t>
      </w:r>
      <w:r w:rsidR="000F5EF9" w:rsidRPr="00F51ACB">
        <w:rPr>
          <w:rFonts w:ascii="Times New Roman" w:hAnsi="Times New Roman" w:cs="Times New Roman"/>
          <w:b/>
          <w:i/>
          <w:u w:val="single"/>
        </w:rPr>
        <w:t xml:space="preserve"> dėl </w:t>
      </w:r>
      <w:r w:rsidR="000F5EF9" w:rsidRPr="00F51ACB">
        <w:rPr>
          <w:rFonts w:ascii="Times New Roman" w:hAnsi="Times New Roman" w:cs="Times New Roman"/>
          <w:b/>
          <w:i/>
          <w:u w:val="single"/>
          <w:lang w:val="lt-LT"/>
        </w:rPr>
        <w:t>kurių</w:t>
      </w:r>
      <w:r w:rsidR="000F5EF9" w:rsidRPr="00F51ACB">
        <w:rPr>
          <w:rFonts w:ascii="Times New Roman" w:hAnsi="Times New Roman" w:cs="Times New Roman"/>
          <w:b/>
          <w:i/>
          <w:u w:val="single"/>
        </w:rPr>
        <w:t xml:space="preserve"> būtina atnaujinti būstą:</w:t>
      </w:r>
    </w:p>
    <w:p w:rsidR="000F5EF9" w:rsidRPr="00F51ACB" w:rsidRDefault="00AA57BB" w:rsidP="00D362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Padidėja</w:t>
      </w:r>
      <w:r w:rsidR="000F5EF9" w:rsidRPr="00F51ACB">
        <w:rPr>
          <w:rFonts w:ascii="Times New Roman" w:hAnsi="Times New Roman" w:cs="Times New Roman"/>
        </w:rPr>
        <w:t xml:space="preserve"> turto v</w:t>
      </w:r>
      <w:r w:rsidR="002B7FF6">
        <w:rPr>
          <w:rFonts w:ascii="Times New Roman" w:hAnsi="Times New Roman" w:cs="Times New Roman"/>
        </w:rPr>
        <w:t>ertė iki 30 %</w:t>
      </w:r>
      <w:r w:rsidR="000F5EF9" w:rsidRPr="00F51ACB">
        <w:rPr>
          <w:rFonts w:ascii="Times New Roman" w:hAnsi="Times New Roman" w:cs="Times New Roman"/>
        </w:rPr>
        <w:t>;</w:t>
      </w:r>
    </w:p>
    <w:p w:rsidR="000F5EF9" w:rsidRPr="00F51ACB" w:rsidRDefault="000F5EF9" w:rsidP="00D3622E">
      <w:pPr>
        <w:pStyle w:val="NormalWeb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 w:rsidRPr="00F51ACB">
        <w:rPr>
          <w:sz w:val="22"/>
          <w:szCs w:val="22"/>
        </w:rPr>
        <w:t>Mažia</w:t>
      </w:r>
      <w:r w:rsidR="00AA57BB">
        <w:rPr>
          <w:sz w:val="22"/>
          <w:szCs w:val="22"/>
        </w:rPr>
        <w:t>u suvartojama šilumos energijos</w:t>
      </w:r>
      <w:r w:rsidR="0091633A" w:rsidRPr="00F51ACB">
        <w:rPr>
          <w:sz w:val="22"/>
          <w:szCs w:val="22"/>
        </w:rPr>
        <w:t>. M</w:t>
      </w:r>
      <w:r w:rsidR="004C0702" w:rsidRPr="00F51ACB">
        <w:rPr>
          <w:sz w:val="22"/>
          <w:szCs w:val="22"/>
        </w:rPr>
        <w:t>odernizavus daugiabut</w:t>
      </w:r>
      <w:r w:rsidR="004C0702" w:rsidRPr="00F51ACB">
        <w:rPr>
          <w:sz w:val="22"/>
          <w:szCs w:val="22"/>
          <w:lang w:val="lt-LT"/>
        </w:rPr>
        <w:t>į</w:t>
      </w:r>
      <w:r w:rsidRPr="00F51ACB">
        <w:rPr>
          <w:sz w:val="22"/>
          <w:szCs w:val="22"/>
        </w:rPr>
        <w:t xml:space="preserve"> namą sutaupoma daugiau </w:t>
      </w:r>
      <w:r w:rsidR="00985F1A">
        <w:rPr>
          <w:sz w:val="22"/>
          <w:szCs w:val="22"/>
        </w:rPr>
        <w:t>nei 50</w:t>
      </w:r>
      <w:r w:rsidRPr="00F51ACB">
        <w:rPr>
          <w:sz w:val="22"/>
          <w:szCs w:val="22"/>
        </w:rPr>
        <w:t>% šilumos energijos</w:t>
      </w:r>
      <w:r w:rsidR="0091633A" w:rsidRPr="00F51ACB">
        <w:rPr>
          <w:sz w:val="22"/>
          <w:szCs w:val="22"/>
        </w:rPr>
        <w:t>. Jei anksčiau šaltuoju metų laikotarpiu sum</w:t>
      </w:r>
      <w:r w:rsidR="004C0702" w:rsidRPr="00F51ACB">
        <w:rPr>
          <w:sz w:val="22"/>
          <w:szCs w:val="22"/>
        </w:rPr>
        <w:t>okėdavote vidutiniškai 400 Lt, t</w:t>
      </w:r>
      <w:r w:rsidR="0091633A" w:rsidRPr="00F51ACB">
        <w:rPr>
          <w:sz w:val="22"/>
          <w:szCs w:val="22"/>
        </w:rPr>
        <w:t xml:space="preserve">ai </w:t>
      </w:r>
      <w:r w:rsidR="00AA57BB">
        <w:rPr>
          <w:sz w:val="22"/>
          <w:szCs w:val="22"/>
        </w:rPr>
        <w:t xml:space="preserve">po renovacijos šilumos sąskaitos sieks vidutiniškai </w:t>
      </w:r>
      <w:r w:rsidR="0091633A" w:rsidRPr="00F51ACB">
        <w:rPr>
          <w:sz w:val="22"/>
          <w:szCs w:val="22"/>
        </w:rPr>
        <w:t>200 Lt</w:t>
      </w:r>
      <w:r w:rsidRPr="00F51ACB">
        <w:rPr>
          <w:sz w:val="22"/>
          <w:szCs w:val="22"/>
        </w:rPr>
        <w:t>.</w:t>
      </w:r>
    </w:p>
    <w:p w:rsidR="00424267" w:rsidRPr="00F51ACB" w:rsidRDefault="00AA57BB" w:rsidP="00D3622E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Pratęsiamas</w:t>
      </w:r>
      <w:r w:rsidR="00424267" w:rsidRPr="00F51ACB">
        <w:rPr>
          <w:rFonts w:ascii="Times New Roman" w:eastAsia="Times New Roman" w:hAnsi="Times New Roman" w:cs="Times New Roman"/>
        </w:rPr>
        <w:t xml:space="preserve"> pastato eksploatavimo laikas</w:t>
      </w:r>
      <w:r w:rsidR="00EF0469">
        <w:rPr>
          <w:rFonts w:ascii="Times New Roman" w:eastAsia="Times New Roman" w:hAnsi="Times New Roman" w:cs="Times New Roman"/>
        </w:rPr>
        <w:t xml:space="preserve"> turėtų siekti</w:t>
      </w:r>
      <w:r w:rsidR="00424267" w:rsidRPr="00F51ACB">
        <w:rPr>
          <w:rFonts w:ascii="Times New Roman" w:eastAsia="Times New Roman" w:hAnsi="Times New Roman" w:cs="Times New Roman"/>
        </w:rPr>
        <w:t xml:space="preserve"> iki 30 metų.</w:t>
      </w:r>
    </w:p>
    <w:p w:rsidR="000F5EF9" w:rsidRPr="00F51ACB" w:rsidRDefault="00EF0469" w:rsidP="00D3622E">
      <w:pPr>
        <w:pStyle w:val="NormalWeb"/>
        <w:numPr>
          <w:ilvl w:val="0"/>
          <w:numId w:val="2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Pagerėja</w:t>
      </w:r>
      <w:r w:rsidR="00424267" w:rsidRPr="00F51ACB">
        <w:rPr>
          <w:sz w:val="22"/>
          <w:szCs w:val="22"/>
        </w:rPr>
        <w:t xml:space="preserve"> gyvenimo kokybė (</w:t>
      </w:r>
      <w:r w:rsidR="0091633A" w:rsidRPr="00F51ACB">
        <w:rPr>
          <w:sz w:val="22"/>
          <w:szCs w:val="22"/>
        </w:rPr>
        <w:t>temparatūros vidurkis bute pakils nuo +18C iki +21C</w:t>
      </w:r>
      <w:r w:rsidR="00424267" w:rsidRPr="00F51ACB">
        <w:rPr>
          <w:sz w:val="22"/>
          <w:szCs w:val="22"/>
        </w:rPr>
        <w:t xml:space="preserve">) </w:t>
      </w:r>
      <w:r w:rsidR="000F5EF9" w:rsidRPr="00F51A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0F5EF9" w:rsidRPr="00F51ACB">
        <w:rPr>
          <w:sz w:val="22"/>
          <w:szCs w:val="22"/>
        </w:rPr>
        <w:t>atliktų tyrimų duomenimis žmonės gyvenantys renovuotame ar naujame būste jaučiasi kur kas geriau;</w:t>
      </w:r>
    </w:p>
    <w:p w:rsidR="000F5EF9" w:rsidRPr="00F51ACB" w:rsidRDefault="00EF0469" w:rsidP="00D3622E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Pagerėja</w:t>
      </w:r>
      <w:r w:rsidR="000F5EF9" w:rsidRPr="00F51ACB">
        <w:rPr>
          <w:rFonts w:ascii="Times New Roman" w:hAnsi="Times New Roman" w:cs="Times New Roman"/>
        </w:rPr>
        <w:t xml:space="preserve"> namo estetinis vaizdas – į jaukius namus malonu grįžti ir juose priimti svečius.</w:t>
      </w:r>
    </w:p>
    <w:p w:rsidR="00640D7D" w:rsidRPr="00D3622E" w:rsidRDefault="00640D7D" w:rsidP="00D3622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7012" w:rsidRPr="00F51ACB" w:rsidRDefault="00640D7D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51ACB">
        <w:rPr>
          <w:rFonts w:ascii="Times New Roman" w:hAnsi="Times New Roman" w:cs="Times New Roman"/>
          <w:b/>
          <w:i/>
          <w:u w:val="single"/>
        </w:rPr>
        <w:t>Pagrindiniai reikalavimai daugiabučio namo atnaujinimui:</w:t>
      </w:r>
    </w:p>
    <w:p w:rsidR="00640D7D" w:rsidRPr="00F51ACB" w:rsidRDefault="00640D7D" w:rsidP="00D3622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val="lt-LT"/>
        </w:rPr>
      </w:pPr>
      <w:r w:rsidRPr="00F51ACB">
        <w:rPr>
          <w:rFonts w:ascii="Times New Roman" w:hAnsi="Times New Roman" w:cs="Times New Roman"/>
        </w:rPr>
        <w:t xml:space="preserve">Daugiabutis namas </w:t>
      </w:r>
      <w:r w:rsidR="00AA57BB">
        <w:rPr>
          <w:rFonts w:ascii="Times New Roman" w:hAnsi="Times New Roman" w:cs="Times New Roman"/>
        </w:rPr>
        <w:t>turi b</w:t>
      </w:r>
      <w:r w:rsidR="00AA57BB">
        <w:rPr>
          <w:rFonts w:ascii="Times New Roman" w:hAnsi="Times New Roman" w:cs="Times New Roman"/>
          <w:lang w:val="lt-LT"/>
        </w:rPr>
        <w:t xml:space="preserve">ūti </w:t>
      </w:r>
      <w:r w:rsidRPr="00F51ACB">
        <w:rPr>
          <w:rFonts w:ascii="Times New Roman" w:hAnsi="Times New Roman" w:cs="Times New Roman"/>
        </w:rPr>
        <w:t xml:space="preserve">pastatytas pagal statybos leidimus, išduotus iki 1993 </w:t>
      </w:r>
      <w:r w:rsidRPr="00F51ACB">
        <w:rPr>
          <w:rFonts w:ascii="Times New Roman" w:hAnsi="Times New Roman" w:cs="Times New Roman"/>
          <w:lang w:val="lt-LT"/>
        </w:rPr>
        <w:t>metų</w:t>
      </w:r>
      <w:r w:rsidR="00022C6F">
        <w:rPr>
          <w:rFonts w:ascii="Times New Roman" w:hAnsi="Times New Roman" w:cs="Times New Roman"/>
          <w:lang w:val="lt-LT"/>
        </w:rPr>
        <w:t xml:space="preserve"> (imtinai)</w:t>
      </w:r>
      <w:r w:rsidRPr="00F51ACB">
        <w:rPr>
          <w:rFonts w:ascii="Times New Roman" w:hAnsi="Times New Roman" w:cs="Times New Roman"/>
          <w:lang w:val="lt-LT"/>
        </w:rPr>
        <w:t>.</w:t>
      </w:r>
    </w:p>
    <w:p w:rsidR="00622994" w:rsidRPr="00622994" w:rsidRDefault="00FB465F" w:rsidP="00D3622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Daugiabu</w:t>
      </w:r>
      <w:r w:rsidRPr="00F51ACB">
        <w:rPr>
          <w:rFonts w:ascii="Times New Roman" w:hAnsi="Times New Roman" w:cs="Times New Roman"/>
          <w:lang w:val="lt-LT"/>
        </w:rPr>
        <w:t xml:space="preserve">čio name ne mažiau kaip </w:t>
      </w:r>
      <w:r w:rsidR="00A45CE4" w:rsidRPr="00F51ACB">
        <w:rPr>
          <w:rFonts w:ascii="Times New Roman" w:hAnsi="Times New Roman" w:cs="Times New Roman"/>
        </w:rPr>
        <w:t>51 proc.</w:t>
      </w:r>
      <w:r w:rsidRPr="00F51ACB">
        <w:rPr>
          <w:rFonts w:ascii="Times New Roman" w:hAnsi="Times New Roman" w:cs="Times New Roman"/>
        </w:rPr>
        <w:t xml:space="preserve"> but</w:t>
      </w:r>
      <w:r w:rsidRPr="00F51ACB">
        <w:rPr>
          <w:rFonts w:ascii="Times New Roman" w:hAnsi="Times New Roman" w:cs="Times New Roman"/>
          <w:lang w:val="lt-LT"/>
        </w:rPr>
        <w:t xml:space="preserve">ų ir kitų patalpų savininkų </w:t>
      </w:r>
      <w:r w:rsidR="00AA57BB">
        <w:rPr>
          <w:rFonts w:ascii="Times New Roman" w:hAnsi="Times New Roman" w:cs="Times New Roman"/>
          <w:lang w:val="lt-LT"/>
        </w:rPr>
        <w:t>pasisako už renovaciją</w:t>
      </w:r>
      <w:r w:rsidR="00A45CE4" w:rsidRPr="00F51ACB">
        <w:rPr>
          <w:rFonts w:ascii="Times New Roman" w:hAnsi="Times New Roman" w:cs="Times New Roman"/>
          <w:lang w:val="lt-LT"/>
        </w:rPr>
        <w:t>.</w:t>
      </w:r>
    </w:p>
    <w:p w:rsidR="00622994" w:rsidRPr="00622994" w:rsidRDefault="00640D7D" w:rsidP="00D3622E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22994">
        <w:rPr>
          <w:rFonts w:ascii="Times New Roman" w:hAnsi="Times New Roman" w:cs="Times New Roman"/>
          <w:lang w:val="lt-LT"/>
        </w:rPr>
        <w:t>Investiciniame plane num</w:t>
      </w:r>
      <w:r w:rsidR="006F6217" w:rsidRPr="00622994">
        <w:rPr>
          <w:rFonts w:ascii="Times New Roman" w:hAnsi="Times New Roman" w:cs="Times New Roman"/>
          <w:lang w:val="lt-LT"/>
        </w:rPr>
        <w:t>atyta pasiekti ne mažesnę kaip C</w:t>
      </w:r>
      <w:r w:rsidRPr="00622994">
        <w:rPr>
          <w:rFonts w:ascii="Times New Roman" w:hAnsi="Times New Roman" w:cs="Times New Roman"/>
          <w:lang w:val="lt-LT"/>
        </w:rPr>
        <w:t xml:space="preserve"> pastato energinio naudingumo klasę ir ankstesnes skaičiuojamąsias šiluminės energijos sąnaudas sumažinti ne mažiau kaip </w:t>
      </w:r>
      <w:r w:rsidR="004C0702" w:rsidRPr="00622994">
        <w:rPr>
          <w:rFonts w:ascii="Times New Roman" w:hAnsi="Times New Roman" w:cs="Times New Roman"/>
        </w:rPr>
        <w:t>4</w:t>
      </w:r>
      <w:r w:rsidRPr="00622994">
        <w:rPr>
          <w:rFonts w:ascii="Times New Roman" w:hAnsi="Times New Roman" w:cs="Times New Roman"/>
        </w:rPr>
        <w:t>0 %</w:t>
      </w:r>
      <w:r w:rsidR="006554BD" w:rsidRPr="00622994">
        <w:rPr>
          <w:rFonts w:ascii="Times New Roman" w:hAnsi="Times New Roman" w:cs="Times New Roman"/>
        </w:rPr>
        <w:t xml:space="preserve"> (pagal renovuotų namų pvz.:</w:t>
      </w:r>
      <w:r w:rsidR="00AA57BB" w:rsidRPr="00622994">
        <w:rPr>
          <w:rFonts w:ascii="Times New Roman" w:hAnsi="Times New Roman" w:cs="Times New Roman"/>
        </w:rPr>
        <w:t xml:space="preserve"> 50 – 80%).</w:t>
      </w:r>
      <w:r w:rsidR="00622994" w:rsidRPr="00622994">
        <w:rPr>
          <w:rFonts w:ascii="Times New Roman" w:hAnsi="Times New Roman" w:cs="Times New Roman"/>
        </w:rPr>
        <w:t xml:space="preserve"> </w:t>
      </w:r>
      <w:r w:rsidR="00622994" w:rsidRPr="00622994">
        <w:rPr>
          <w:rFonts w:ascii="Times New Roman" w:hAnsi="Times New Roman" w:cs="Times New Roman"/>
          <w:lang w:val="lt-LT"/>
        </w:rPr>
        <w:t xml:space="preserve">Vienas iš renovuotų daugiabučių namų pvz.: žr. palyginimą prieš ir po renovacijos I. Kanto al. 8, Vilnius, daugiabutis:  </w:t>
      </w:r>
      <w:hyperlink r:id="rId8" w:history="1">
        <w:r w:rsidR="00622994" w:rsidRPr="00622994">
          <w:rPr>
            <w:rStyle w:val="Hyperlink"/>
            <w:rFonts w:ascii="Times New Roman" w:hAnsi="Times New Roman" w:cs="Times New Roman"/>
            <w:lang w:val="lt-LT"/>
          </w:rPr>
          <w:t>http://www.vilnius.lt/stendas/siluma.html</w:t>
        </w:r>
      </w:hyperlink>
      <w:r w:rsidR="00622994" w:rsidRPr="00622994">
        <w:rPr>
          <w:rFonts w:ascii="Times New Roman" w:hAnsi="Times New Roman" w:cs="Times New Roman"/>
          <w:lang w:val="lt-LT"/>
        </w:rPr>
        <w:t xml:space="preserve"> </w:t>
      </w:r>
    </w:p>
    <w:p w:rsidR="00622994" w:rsidRPr="00D3622E" w:rsidRDefault="00622994" w:rsidP="00D362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071E93" w:rsidRDefault="00071E93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51ACB">
        <w:rPr>
          <w:rFonts w:ascii="Times New Roman" w:hAnsi="Times New Roman" w:cs="Times New Roman"/>
          <w:b/>
          <w:i/>
          <w:u w:val="single"/>
        </w:rPr>
        <w:t>Valstybės parama renovacijai:</w:t>
      </w:r>
    </w:p>
    <w:p w:rsidR="00D3622E" w:rsidRPr="00D3622E" w:rsidRDefault="00D3622E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580"/>
        <w:gridCol w:w="1660"/>
        <w:gridCol w:w="1595"/>
        <w:gridCol w:w="1701"/>
        <w:gridCol w:w="2977"/>
      </w:tblGrid>
      <w:tr w:rsidR="00634FC3" w:rsidRPr="00634FC3" w:rsidTr="00D3622E">
        <w:trPr>
          <w:trHeight w:val="53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PROJEKTAVIMAS, TECHNINĖ PRIEŽIŪRA, ADMINISTRAVIMAS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RANGOS DARBAI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ASMENYS TURINTYS TEISĘ Į KOMPENSACIJĄ UŽ ŠILDYMĄ</w:t>
            </w:r>
          </w:p>
        </w:tc>
      </w:tr>
      <w:tr w:rsidR="00634FC3" w:rsidRPr="00634FC3" w:rsidTr="00D3622E">
        <w:trPr>
          <w:trHeight w:val="55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color w:val="000000"/>
              </w:rPr>
              <w:t>Iki 2015-10-01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color w:val="000000"/>
              </w:rPr>
              <w:t>Po 2015-10-01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color w:val="000000"/>
              </w:rPr>
              <w:t>Iki 2017-12-31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color w:val="000000"/>
              </w:rPr>
              <w:t>Nuo 2017-12-31 Iki 2020-12-31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color w:val="000000"/>
              </w:rPr>
              <w:t>Pagal galiojančius teisės aktus, terminas nėra apibrėžtas</w:t>
            </w:r>
          </w:p>
        </w:tc>
      </w:tr>
      <w:tr w:rsidR="00634FC3" w:rsidRPr="00634FC3" w:rsidTr="00D362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color w:val="000000"/>
              </w:rPr>
              <w:t>100%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color w:val="000000"/>
              </w:rPr>
              <w:t>50%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color w:val="000000"/>
              </w:rPr>
              <w:t>35%*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color w:val="000000"/>
              </w:rPr>
              <w:t>30%*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FC3" w:rsidRPr="00634FC3" w:rsidRDefault="00634FC3" w:rsidP="00D36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FC3">
              <w:rPr>
                <w:rFonts w:ascii="Times New Roman" w:eastAsia="Times New Roman" w:hAnsi="Times New Roman" w:cs="Times New Roman"/>
                <w:b/>
                <w:color w:val="000000"/>
              </w:rPr>
              <w:t>100%</w:t>
            </w:r>
          </w:p>
        </w:tc>
      </w:tr>
    </w:tbl>
    <w:p w:rsidR="00F92EEC" w:rsidRDefault="00990E8D" w:rsidP="00D3622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lang w:val="lt-LT"/>
        </w:rPr>
      </w:pPr>
      <w:r w:rsidRPr="00634FC3">
        <w:rPr>
          <w:rFonts w:ascii="Times New Roman" w:hAnsi="Times New Roman" w:cs="Times New Roman"/>
          <w:b/>
          <w:i/>
        </w:rPr>
        <w:t xml:space="preserve">* </w:t>
      </w:r>
      <w:r w:rsidR="0044118F" w:rsidRPr="00634FC3">
        <w:rPr>
          <w:rFonts w:ascii="Times New Roman" w:eastAsia="Times New Roman" w:hAnsi="Times New Roman" w:cs="Times New Roman"/>
          <w:i/>
        </w:rPr>
        <w:t xml:space="preserve"> jei yra pasiekiama ne mažesnė kaip C energinio efektyvumo klasė (kai sutaupoma 40 proc. ir daugiau energijos s</w:t>
      </w:r>
      <w:r w:rsidR="0044118F" w:rsidRPr="00634FC3">
        <w:rPr>
          <w:rFonts w:ascii="Times New Roman" w:eastAsia="Times New Roman" w:hAnsi="Times New Roman" w:cs="Times New Roman"/>
          <w:i/>
          <w:lang w:val="lt-LT"/>
        </w:rPr>
        <w:t>ąnaudų šildymui).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51ACB">
        <w:rPr>
          <w:rFonts w:ascii="Times New Roman" w:hAnsi="Times New Roman" w:cs="Times New Roman"/>
          <w:b/>
          <w:i/>
          <w:u w:val="single"/>
        </w:rPr>
        <w:t>Darbai atliekami renovacijoje, kurie didina energinį efektyvumą ir kurioms teikiama valstybės parama: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1.</w:t>
      </w:r>
      <w:r w:rsidRPr="00F51ACB">
        <w:rPr>
          <w:rFonts w:ascii="Times New Roman" w:hAnsi="Times New Roman" w:cs="Times New Roman"/>
        </w:rPr>
        <w:t xml:space="preserve"> Fasadinių sienų apšiltinimas.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2.</w:t>
      </w:r>
      <w:r w:rsidRPr="00F51ACB">
        <w:rPr>
          <w:rFonts w:ascii="Times New Roman" w:hAnsi="Times New Roman" w:cs="Times New Roman"/>
        </w:rPr>
        <w:t xml:space="preserve"> Cokolio šiltinimas.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3.</w:t>
      </w:r>
      <w:r w:rsidRPr="00F51ACB">
        <w:rPr>
          <w:rFonts w:ascii="Times New Roman" w:hAnsi="Times New Roman" w:cs="Times New Roman"/>
        </w:rPr>
        <w:t xml:space="preserve"> Stogo šiltinimas, įskaitant naujo šlaitinio stogo įrengimą (išskyrus patalpų pastogėje įrengimą).</w:t>
      </w:r>
    </w:p>
    <w:p w:rsidR="002B7FF6" w:rsidRPr="00985F1A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4.</w:t>
      </w:r>
      <w:r w:rsidRPr="00F51ACB">
        <w:rPr>
          <w:rFonts w:ascii="Times New Roman" w:hAnsi="Times New Roman" w:cs="Times New Roman"/>
        </w:rPr>
        <w:t xml:space="preserve"> Šildymo, karšto ir šalto vandens sistemų kapitalinis remontas ar rekonstravimas: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Šilumos punkto ar katilinės (individualių katilų) ir karšto vandens ruošimo įrenginių keitimas ar rekonstravimas;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Balansinių ventilių stovams įrengimas;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Vamzdynų šiluminės izoliacijos pagerinimas;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Šildymo vamzdynų, šildymo prietaisų keitimas;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Individualios šilumos apskaitos, daliklių ir termostatinių ventilių įrengimas butuose;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Karšto vandens sistemos vamzdynų ir įrenginių keitimas ar pertvarkymas;</w:t>
      </w:r>
    </w:p>
    <w:p w:rsidR="00617712" w:rsidRPr="00F51ACB" w:rsidRDefault="00617712" w:rsidP="00D3622E">
      <w:pPr>
        <w:pStyle w:val="ListParagraph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1ACB">
        <w:rPr>
          <w:rFonts w:ascii="Times New Roman" w:hAnsi="Times New Roman" w:cs="Times New Roman"/>
        </w:rPr>
        <w:t>Ventiliacijos sistemos keitimas ar pertvarkymas.</w:t>
      </w:r>
    </w:p>
    <w:p w:rsidR="00617712" w:rsidRPr="00A629B9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5.</w:t>
      </w:r>
      <w:r w:rsidR="00A629B9">
        <w:rPr>
          <w:rFonts w:ascii="Times New Roman" w:hAnsi="Times New Roman" w:cs="Times New Roman"/>
        </w:rPr>
        <w:t xml:space="preserve"> Langų ir lauko durų keitimas.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6.</w:t>
      </w:r>
      <w:r w:rsidRPr="00F51ACB">
        <w:rPr>
          <w:rFonts w:ascii="Times New Roman" w:hAnsi="Times New Roman" w:cs="Times New Roman"/>
        </w:rPr>
        <w:t xml:space="preserve"> Balkonų (lodžijų) įstiklinimas pagal vieningą projektą.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7.</w:t>
      </w:r>
      <w:r w:rsidRPr="00F51ACB">
        <w:rPr>
          <w:rFonts w:ascii="Times New Roman" w:hAnsi="Times New Roman" w:cs="Times New Roman"/>
        </w:rPr>
        <w:t xml:space="preserve"> Liftų kapitalinis remontas ir keitimas.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8.</w:t>
      </w:r>
      <w:r w:rsidRPr="00F51ACB">
        <w:rPr>
          <w:rFonts w:ascii="Times New Roman" w:hAnsi="Times New Roman" w:cs="Times New Roman"/>
        </w:rPr>
        <w:t xml:space="preserve"> Alternatyvios energijos šaltinių (saulės, vėjo ir pan.) įrangos įrengimas.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9.</w:t>
      </w:r>
      <w:r w:rsidRPr="00F51ACB">
        <w:rPr>
          <w:rFonts w:ascii="Times New Roman" w:hAnsi="Times New Roman" w:cs="Times New Roman"/>
        </w:rPr>
        <w:t xml:space="preserve"> Rūsio perdangos apšiltinimas.</w:t>
      </w:r>
    </w:p>
    <w:p w:rsidR="00617712" w:rsidRPr="00F51ACB" w:rsidRDefault="00617712" w:rsidP="00D3622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1ACB">
        <w:rPr>
          <w:rFonts w:ascii="Times New Roman" w:hAnsi="Times New Roman" w:cs="Times New Roman"/>
          <w:b/>
        </w:rPr>
        <w:t>Kitos atnaujinimo (modernizavimo) priemonės</w:t>
      </w:r>
      <w:r w:rsidR="00BB511C">
        <w:rPr>
          <w:rFonts w:ascii="Times New Roman" w:hAnsi="Times New Roman" w:cs="Times New Roman"/>
          <w:b/>
        </w:rPr>
        <w:t xml:space="preserve"> (kurioms skiriama 3%</w:t>
      </w:r>
      <w:r w:rsidR="00BB511C">
        <w:rPr>
          <w:rFonts w:ascii="Times New Roman" w:hAnsi="Times New Roman" w:cs="Times New Roman"/>
          <w:b/>
          <w:lang w:val="lt-LT"/>
        </w:rPr>
        <w:t xml:space="preserve"> lengvatinio kredito)</w:t>
      </w:r>
      <w:r w:rsidRPr="00F51ACB">
        <w:rPr>
          <w:rFonts w:ascii="Times New Roman" w:hAnsi="Times New Roman" w:cs="Times New Roman"/>
          <w:b/>
        </w:rPr>
        <w:t>:</w:t>
      </w:r>
    </w:p>
    <w:p w:rsidR="00035E70" w:rsidRPr="00280CA1" w:rsidRDefault="00617712" w:rsidP="00D362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F33">
        <w:rPr>
          <w:rFonts w:ascii="Times New Roman" w:hAnsi="Times New Roman" w:cs="Times New Roman"/>
          <w:b/>
        </w:rPr>
        <w:t>10.</w:t>
      </w:r>
      <w:r w:rsidRPr="00F51ACB">
        <w:rPr>
          <w:rFonts w:ascii="Times New Roman" w:hAnsi="Times New Roman" w:cs="Times New Roman"/>
        </w:rPr>
        <w:t xml:space="preserve"> Pastato bendrojo naudojimo inžinerinių sistemų (nuotekų, elektros instaliacijos, priešgaisrinės saugos įrenginių, geriamojo vandens vamzdynų ir įrenginių) keitimas ar pertvarkymas.</w:t>
      </w:r>
    </w:p>
    <w:p w:rsidR="00035E70" w:rsidRDefault="00035E70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071E93" w:rsidRPr="00F51ACB" w:rsidRDefault="00276A24" w:rsidP="00D3622E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51ACB">
        <w:rPr>
          <w:rFonts w:ascii="Times New Roman" w:hAnsi="Times New Roman" w:cs="Times New Roman"/>
          <w:b/>
          <w:i/>
          <w:u w:val="single"/>
        </w:rPr>
        <w:t>Pagrindinės finansavimo sąlygos:</w:t>
      </w:r>
    </w:p>
    <w:p w:rsidR="00276A24" w:rsidRPr="00F51ACB" w:rsidRDefault="00276A24" w:rsidP="00D3622E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F51ACB">
        <w:rPr>
          <w:rFonts w:ascii="Times New Roman" w:eastAsia="Times New Roman" w:hAnsi="Times New Roman" w:cs="Times New Roman"/>
          <w:b/>
          <w:bCs/>
        </w:rPr>
        <w:t>Palūkanos</w:t>
      </w:r>
      <w:r w:rsidRPr="00F51ACB">
        <w:rPr>
          <w:rFonts w:ascii="Times New Roman" w:eastAsia="Times New Roman" w:hAnsi="Times New Roman" w:cs="Times New Roman"/>
        </w:rPr>
        <w:t>: paskolai taikom</w:t>
      </w:r>
      <w:r w:rsidR="002A7C29">
        <w:rPr>
          <w:rFonts w:ascii="Times New Roman" w:eastAsia="Times New Roman" w:hAnsi="Times New Roman" w:cs="Times New Roman"/>
          <w:lang w:val="lt-LT"/>
        </w:rPr>
        <w:t>as</w:t>
      </w:r>
      <w:r w:rsidRPr="00F51ACB">
        <w:rPr>
          <w:rFonts w:ascii="Times New Roman" w:eastAsia="Times New Roman" w:hAnsi="Times New Roman" w:cs="Times New Roman"/>
        </w:rPr>
        <w:t xml:space="preserve"> 3 proc. visą grąžinimo laikotarpį nekintančias palūkanas.</w:t>
      </w:r>
    </w:p>
    <w:p w:rsidR="008F6DE7" w:rsidRPr="002A7C29" w:rsidRDefault="00276A24" w:rsidP="003A000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A7C29">
        <w:rPr>
          <w:rFonts w:ascii="Times New Roman" w:eastAsia="Times New Roman" w:hAnsi="Times New Roman" w:cs="Times New Roman"/>
          <w:b/>
          <w:bCs/>
        </w:rPr>
        <w:t>Terminas</w:t>
      </w:r>
      <w:r w:rsidR="00A467F7" w:rsidRPr="002A7C29">
        <w:rPr>
          <w:rFonts w:ascii="Times New Roman" w:eastAsia="Times New Roman" w:hAnsi="Times New Roman" w:cs="Times New Roman"/>
        </w:rPr>
        <w:t>: paskola teikiama</w:t>
      </w:r>
      <w:r w:rsidRPr="002A7C29">
        <w:rPr>
          <w:rFonts w:ascii="Times New Roman" w:eastAsia="Times New Roman" w:hAnsi="Times New Roman" w:cs="Times New Roman"/>
        </w:rPr>
        <w:t xml:space="preserve"> iki 20 metų terminui.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Turto įkeitimas</w:t>
      </w:r>
      <w:r w:rsidR="004C0702" w:rsidRPr="002A7C29">
        <w:rPr>
          <w:rFonts w:ascii="Times New Roman" w:eastAsia="Times New Roman" w:hAnsi="Times New Roman" w:cs="Times New Roman"/>
        </w:rPr>
        <w:t>: netaikomas</w:t>
      </w:r>
      <w:r w:rsidRPr="002A7C29">
        <w:rPr>
          <w:rFonts w:ascii="Times New Roman" w:eastAsia="Times New Roman" w:hAnsi="Times New Roman" w:cs="Times New Roman"/>
        </w:rPr>
        <w:t>.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Paskolos gavėjai</w:t>
      </w:r>
      <w:r w:rsidR="00A467F7" w:rsidRPr="002A7C29">
        <w:rPr>
          <w:rFonts w:ascii="Times New Roman" w:eastAsia="Times New Roman" w:hAnsi="Times New Roman" w:cs="Times New Roman"/>
        </w:rPr>
        <w:t>: paskola teikiama</w:t>
      </w:r>
      <w:r w:rsidRPr="002A7C29">
        <w:rPr>
          <w:rFonts w:ascii="Times New Roman" w:eastAsia="Times New Roman" w:hAnsi="Times New Roman" w:cs="Times New Roman"/>
        </w:rPr>
        <w:t xml:space="preserve"> daugiabučio namo butų ir kitų patalpų savininkams.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Mokesčiai</w:t>
      </w:r>
      <w:r w:rsidR="00A467F7" w:rsidRPr="002A7C29">
        <w:rPr>
          <w:rFonts w:ascii="Times New Roman" w:eastAsia="Times New Roman" w:hAnsi="Times New Roman" w:cs="Times New Roman"/>
        </w:rPr>
        <w:t>: paskola gavėjams netaikoma</w:t>
      </w:r>
      <w:r w:rsidRPr="002A7C29">
        <w:rPr>
          <w:rFonts w:ascii="Times New Roman" w:eastAsia="Times New Roman" w:hAnsi="Times New Roman" w:cs="Times New Roman"/>
        </w:rPr>
        <w:t xml:space="preserve"> paskolos išmokėjimo, sutarties pasirašymo, išankstinio paskolos grąžinimo ar bet kokių kitų su paskolos administravimu susijusių mokesčių.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Paskolos grąžinimo metodas</w:t>
      </w:r>
      <w:r w:rsidR="004C0702" w:rsidRPr="002A7C29">
        <w:rPr>
          <w:rFonts w:ascii="Times New Roman" w:eastAsia="Times New Roman" w:hAnsi="Times New Roman" w:cs="Times New Roman"/>
        </w:rPr>
        <w:t xml:space="preserve">: </w:t>
      </w:r>
      <w:r w:rsidRPr="002A7C29">
        <w:rPr>
          <w:rFonts w:ascii="Times New Roman" w:eastAsia="Times New Roman" w:hAnsi="Times New Roman" w:cs="Times New Roman"/>
        </w:rPr>
        <w:t>kiekvieną mėnes</w:t>
      </w:r>
      <w:r w:rsidR="00A467F7" w:rsidRPr="002A7C29">
        <w:rPr>
          <w:rFonts w:ascii="Times New Roman" w:eastAsia="Times New Roman" w:hAnsi="Times New Roman" w:cs="Times New Roman"/>
        </w:rPr>
        <w:t>į mokamos vienodo dydžio įmokos (anuiteto principas).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Sutarties pasirašymas</w:t>
      </w:r>
      <w:r w:rsidRPr="002A7C29">
        <w:rPr>
          <w:rFonts w:ascii="Times New Roman" w:eastAsia="Times New Roman" w:hAnsi="Times New Roman" w:cs="Times New Roman"/>
        </w:rPr>
        <w:t>: paskolos sutartį visų paskolos gavėjų vardu pasirašo namo valdytojas (bendrijos pirmininkas, jungtinės veiklos sutarties pagrindu veikiantis fizinis asmuo ar daugiabutį namą administruojančios įmonės įgaliotas asmuo), būsto savininkams nereikia atvykti į banką.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  <w:b/>
          <w:bCs/>
        </w:rPr>
        <w:t>Paskolos paskirstymas</w:t>
      </w:r>
      <w:r w:rsidR="00A629B9" w:rsidRPr="002A7C29">
        <w:rPr>
          <w:rFonts w:ascii="Times New Roman" w:eastAsia="Times New Roman" w:hAnsi="Times New Roman" w:cs="Times New Roman"/>
        </w:rPr>
        <w:t xml:space="preserve">: </w:t>
      </w:r>
      <w:r w:rsidRPr="002A7C29">
        <w:rPr>
          <w:rFonts w:ascii="Times New Roman" w:eastAsia="Times New Roman" w:hAnsi="Times New Roman" w:cs="Times New Roman"/>
        </w:rPr>
        <w:t>bendrojo naudojimo objektų (pavyzdžiui, bendrojo naudojimo patalpų, inžinerinės įrangos ar bendrųjų konstrukcijų) atnaujinimo išlaidos paskirstomos proporcingai butų naudingajam plotui; - asmeninio naudojimo objektų (pavyzdžiui, buto langų keitimas, balkono įstiklinimas) atnaujinimo išlaidos paskirstomos individualiai.</w:t>
      </w:r>
    </w:p>
    <w:p w:rsidR="009E3F12" w:rsidRPr="00E04776" w:rsidRDefault="009E3F12" w:rsidP="00D362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E04776">
        <w:rPr>
          <w:rFonts w:ascii="Times New Roman" w:eastAsia="Times New Roman" w:hAnsi="Times New Roman" w:cs="Times New Roman"/>
          <w:b/>
          <w:bCs/>
          <w:i/>
          <w:u w:val="single"/>
        </w:rPr>
        <w:t>UAB „ADMI“ teikiamų paslaugų, susijusių su daugiabučio pastato atnaujinimu, detalus aprašas:</w:t>
      </w:r>
    </w:p>
    <w:p w:rsidR="002A7C29" w:rsidRDefault="009E3F12" w:rsidP="00D3622E">
      <w:pPr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1C0">
        <w:rPr>
          <w:rFonts w:ascii="Times New Roman" w:eastAsia="Times New Roman" w:hAnsi="Times New Roman" w:cs="Times New Roman"/>
          <w:b/>
        </w:rPr>
        <w:t>1</w:t>
      </w:r>
      <w:r w:rsidRPr="00F51ACB">
        <w:rPr>
          <w:rFonts w:ascii="Times New Roman" w:eastAsia="Times New Roman" w:hAnsi="Times New Roman" w:cs="Times New Roman"/>
        </w:rPr>
        <w:t>. Parengia ir suderina techninius dokumentus:</w:t>
      </w:r>
      <w:r w:rsidRPr="00F51ACB">
        <w:rPr>
          <w:rFonts w:ascii="Times New Roman" w:eastAsia="Times New Roman" w:hAnsi="Times New Roman" w:cs="Times New Roman"/>
        </w:rPr>
        <w:tab/>
      </w:r>
    </w:p>
    <w:p w:rsidR="009E3F12" w:rsidRPr="00F51ACB" w:rsidRDefault="009E3F12" w:rsidP="003A0005">
      <w:pPr>
        <w:tabs>
          <w:tab w:val="left" w:pos="51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51ACB">
        <w:rPr>
          <w:rFonts w:ascii="Times New Roman" w:eastAsia="Times New Roman" w:hAnsi="Times New Roman" w:cs="Times New Roman"/>
        </w:rPr>
        <w:t xml:space="preserve">atliktą Energinį auditą ir parengtą Investicijų projektą pristato daugiabučio namo butų ir kitų patalpų savininkų susirinkime; </w:t>
      </w:r>
      <w:r w:rsidRPr="002A7C29">
        <w:rPr>
          <w:rFonts w:ascii="Times New Roman" w:eastAsia="Times New Roman" w:hAnsi="Times New Roman" w:cs="Times New Roman"/>
        </w:rPr>
        <w:t>išima namo rekonstrukcijos projektavimo sąlygų sąvadą;</w:t>
      </w:r>
      <w:r w:rsidR="002A7C29" w:rsidRP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</w:rPr>
        <w:t xml:space="preserve">parengia techninę užduotį Techniniam projektui parengti; 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2A7C29">
        <w:rPr>
          <w:rFonts w:ascii="Times New Roman" w:eastAsia="Times New Roman" w:hAnsi="Times New Roman" w:cs="Times New Roman"/>
        </w:rPr>
        <w:t xml:space="preserve">atlieka </w:t>
      </w:r>
      <w:r w:rsidR="00A467F7" w:rsidRPr="002A7C29">
        <w:rPr>
          <w:rFonts w:ascii="Times New Roman" w:eastAsia="Times New Roman" w:hAnsi="Times New Roman" w:cs="Times New Roman"/>
        </w:rPr>
        <w:t>konkurs</w:t>
      </w:r>
      <w:r w:rsidR="00A467F7" w:rsidRPr="002A7C29">
        <w:rPr>
          <w:rFonts w:ascii="Times New Roman" w:eastAsia="Times New Roman" w:hAnsi="Times New Roman" w:cs="Times New Roman"/>
          <w:lang w:val="lt-LT"/>
        </w:rPr>
        <w:t xml:space="preserve">ą dėl </w:t>
      </w:r>
      <w:r w:rsidR="00A467F7" w:rsidRPr="002A7C29">
        <w:rPr>
          <w:rFonts w:ascii="Times New Roman" w:eastAsia="Times New Roman" w:hAnsi="Times New Roman" w:cs="Times New Roman"/>
        </w:rPr>
        <w:t>techninio projekto rengėjo atrankos</w:t>
      </w:r>
      <w:r w:rsidRPr="002A7C29">
        <w:rPr>
          <w:rFonts w:ascii="Times New Roman" w:eastAsia="Times New Roman" w:hAnsi="Times New Roman" w:cs="Times New Roman"/>
        </w:rPr>
        <w:t xml:space="preserve">; 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 xml:space="preserve">paruošia sutartis su atrinktu Techninio projekto rengėju; 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 xml:space="preserve">parengia rangos darbų pirkimo dokumentaciją; 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organizuoja rangos darbų konkursus; parengia ir suderina rangos darbų sutartis;</w:t>
      </w:r>
      <w:r w:rsidR="002A7C29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vykdo kitus darbus susijusius su technine dokumentacija.</w:t>
      </w:r>
    </w:p>
    <w:p w:rsidR="009E3F12" w:rsidRPr="00F51ACB" w:rsidRDefault="009E3F12" w:rsidP="00D36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1C0">
        <w:rPr>
          <w:rFonts w:ascii="Times New Roman" w:eastAsia="Times New Roman" w:hAnsi="Times New Roman" w:cs="Times New Roman"/>
          <w:b/>
        </w:rPr>
        <w:t>2</w:t>
      </w:r>
      <w:r w:rsidRPr="00F51ACB">
        <w:rPr>
          <w:rFonts w:ascii="Times New Roman" w:eastAsia="Times New Roman" w:hAnsi="Times New Roman" w:cs="Times New Roman"/>
        </w:rPr>
        <w:t>. Parengia bei suderina kredito sutartis.</w:t>
      </w:r>
    </w:p>
    <w:p w:rsidR="009E3F12" w:rsidRPr="00F51ACB" w:rsidRDefault="009E3F12" w:rsidP="00D36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1C0">
        <w:rPr>
          <w:rFonts w:ascii="Times New Roman" w:eastAsia="Times New Roman" w:hAnsi="Times New Roman" w:cs="Times New Roman"/>
          <w:b/>
        </w:rPr>
        <w:t>3</w:t>
      </w:r>
      <w:r w:rsidRPr="00F51ACB">
        <w:rPr>
          <w:rFonts w:ascii="Times New Roman" w:eastAsia="Times New Roman" w:hAnsi="Times New Roman" w:cs="Times New Roman"/>
        </w:rPr>
        <w:t>. Atlieka namo modernizavimo procesų valdymą ir monitoringą:</w:t>
      </w:r>
    </w:p>
    <w:p w:rsidR="009E3F12" w:rsidRPr="00F51ACB" w:rsidRDefault="009E3F12" w:rsidP="003A0005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51ACB">
        <w:rPr>
          <w:rFonts w:ascii="Times New Roman" w:eastAsia="Times New Roman" w:hAnsi="Times New Roman" w:cs="Times New Roman"/>
        </w:rPr>
        <w:t>vykdo atliekamų darbų terminų priežiūrą;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atlieka rangos darbų sutarties vykdymo kontrolę;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pasirašo priėmimo-perdavimo aktus su rangovais;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vykdo rangos darbų dokumentacijos pildymo priežiūrą;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teikia ir suderina reikiamą dokumentaciją ir ataskaitas su V</w:t>
      </w:r>
      <w:r w:rsidR="00A467F7">
        <w:rPr>
          <w:rFonts w:ascii="Times New Roman" w:eastAsia="Times New Roman" w:hAnsi="Times New Roman" w:cs="Times New Roman"/>
          <w:lang w:val="lt-LT"/>
        </w:rPr>
        <w:t>ŠĮ</w:t>
      </w:r>
      <w:r w:rsidRPr="00F51ACB">
        <w:rPr>
          <w:rFonts w:ascii="Times New Roman" w:eastAsia="Times New Roman" w:hAnsi="Times New Roman" w:cs="Times New Roman"/>
          <w:lang w:val="lt-LT"/>
        </w:rPr>
        <w:t xml:space="preserve"> „BETA“</w:t>
      </w:r>
      <w:r w:rsidRPr="00F51ACB">
        <w:rPr>
          <w:rFonts w:ascii="Times New Roman" w:eastAsia="Times New Roman" w:hAnsi="Times New Roman" w:cs="Times New Roman"/>
        </w:rPr>
        <w:t>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organizuoja namo pripažinimo tinkamu naudoti komisiją;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="00985F1A">
        <w:rPr>
          <w:rFonts w:ascii="Times New Roman" w:eastAsia="Times New Roman" w:hAnsi="Times New Roman" w:cs="Times New Roman"/>
        </w:rPr>
        <w:t>vykdo</w:t>
      </w:r>
      <w:r w:rsidRPr="00F51ACB">
        <w:rPr>
          <w:rFonts w:ascii="Times New Roman" w:eastAsia="Times New Roman" w:hAnsi="Times New Roman" w:cs="Times New Roman"/>
        </w:rPr>
        <w:t xml:space="preserve"> kitus darbus susijusius su namo modernizavimo procesų valdymu.</w:t>
      </w:r>
    </w:p>
    <w:p w:rsidR="009E3F12" w:rsidRPr="00F51ACB" w:rsidRDefault="009E3F12" w:rsidP="00D36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C01C0">
        <w:rPr>
          <w:rFonts w:ascii="Times New Roman" w:eastAsia="Times New Roman" w:hAnsi="Times New Roman" w:cs="Times New Roman"/>
          <w:b/>
        </w:rPr>
        <w:t>4</w:t>
      </w:r>
      <w:r w:rsidRPr="00F51ACB">
        <w:rPr>
          <w:rFonts w:ascii="Times New Roman" w:eastAsia="Times New Roman" w:hAnsi="Times New Roman" w:cs="Times New Roman"/>
        </w:rPr>
        <w:t>. Konsultuoja renovuojamojo namo gyventojus (sutarties galiojimo metu):</w:t>
      </w:r>
    </w:p>
    <w:p w:rsidR="009E3F12" w:rsidRDefault="009E3F12" w:rsidP="003A00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F51ACB">
        <w:rPr>
          <w:rFonts w:ascii="Times New Roman" w:eastAsia="Times New Roman" w:hAnsi="Times New Roman" w:cs="Times New Roman"/>
        </w:rPr>
        <w:t>renovacijos organizavimo, techniniais klausimais;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Pr="00F51ACB">
        <w:rPr>
          <w:rFonts w:ascii="Times New Roman" w:eastAsia="Times New Roman" w:hAnsi="Times New Roman" w:cs="Times New Roman"/>
        </w:rPr>
        <w:t>teikia metodinius patarimus ir medžiagą daugiabučio namo butų ir kitų patalpų savininkų susir</w:t>
      </w:r>
      <w:r w:rsidR="00E04776">
        <w:rPr>
          <w:rFonts w:ascii="Times New Roman" w:eastAsia="Times New Roman" w:hAnsi="Times New Roman" w:cs="Times New Roman"/>
        </w:rPr>
        <w:t>inkimams renovacijos klausimais; teikia</w:t>
      </w:r>
      <w:r w:rsidR="00A467F7">
        <w:rPr>
          <w:rFonts w:ascii="Times New Roman" w:eastAsia="Times New Roman" w:hAnsi="Times New Roman" w:cs="Times New Roman"/>
        </w:rPr>
        <w:t xml:space="preserve"> ataskaitas VŠĮ</w:t>
      </w:r>
      <w:r w:rsidRPr="00F51ACB">
        <w:rPr>
          <w:rFonts w:ascii="Times New Roman" w:eastAsia="Times New Roman" w:hAnsi="Times New Roman" w:cs="Times New Roman"/>
        </w:rPr>
        <w:t xml:space="preserve"> “BETA”;</w:t>
      </w:r>
      <w:r w:rsidR="00E04776">
        <w:rPr>
          <w:rFonts w:ascii="Times New Roman" w:eastAsia="Times New Roman" w:hAnsi="Times New Roman" w:cs="Times New Roman"/>
        </w:rPr>
        <w:t xml:space="preserve"> </w:t>
      </w:r>
      <w:r w:rsidR="00E04776" w:rsidRPr="00F51ACB">
        <w:rPr>
          <w:rFonts w:ascii="Times New Roman" w:eastAsia="Times New Roman" w:hAnsi="Times New Roman" w:cs="Times New Roman"/>
        </w:rPr>
        <w:t xml:space="preserve">teikia metodinius patarimus ir medžiagą </w:t>
      </w:r>
      <w:r w:rsidRPr="00F51ACB">
        <w:rPr>
          <w:rFonts w:ascii="Times New Roman" w:eastAsia="Times New Roman" w:hAnsi="Times New Roman" w:cs="Times New Roman"/>
        </w:rPr>
        <w:t>šilum</w:t>
      </w:r>
      <w:r w:rsidR="00E04776">
        <w:rPr>
          <w:rFonts w:ascii="Times New Roman" w:eastAsia="Times New Roman" w:hAnsi="Times New Roman" w:cs="Times New Roman"/>
        </w:rPr>
        <w:t xml:space="preserve">os energijos taupymo, </w:t>
      </w:r>
      <w:r w:rsidRPr="00F51ACB">
        <w:rPr>
          <w:rFonts w:ascii="Times New Roman" w:eastAsia="Times New Roman" w:hAnsi="Times New Roman" w:cs="Times New Roman"/>
        </w:rPr>
        <w:t xml:space="preserve">juridiniais būsto renovacijos </w:t>
      </w:r>
      <w:r w:rsidR="00E04776">
        <w:rPr>
          <w:rFonts w:ascii="Times New Roman" w:eastAsia="Times New Roman" w:hAnsi="Times New Roman" w:cs="Times New Roman"/>
        </w:rPr>
        <w:t xml:space="preserve"> ir</w:t>
      </w:r>
      <w:r w:rsidRPr="00F51ACB">
        <w:rPr>
          <w:rFonts w:ascii="Times New Roman" w:eastAsia="Times New Roman" w:hAnsi="Times New Roman" w:cs="Times New Roman"/>
        </w:rPr>
        <w:t xml:space="preserve"> kitais su renovacija susijusiais klausimais.</w:t>
      </w:r>
    </w:p>
    <w:p w:rsidR="00622994" w:rsidRDefault="00622994" w:rsidP="00D36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80CA1" w:rsidRDefault="00280CA1" w:rsidP="00D3622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2994" w:rsidRPr="00E04776" w:rsidRDefault="00E04776" w:rsidP="00D36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 w:rsidRPr="00E04776">
        <w:rPr>
          <w:rFonts w:ascii="Times New Roman" w:eastAsia="Times New Roman" w:hAnsi="Times New Roman" w:cs="Times New Roman"/>
          <w:b/>
          <w:i/>
          <w:u w:val="single"/>
        </w:rPr>
        <w:t>Naudingos nuorodos:</w:t>
      </w:r>
    </w:p>
    <w:p w:rsidR="00E04776" w:rsidRPr="003A0005" w:rsidRDefault="00E04776" w:rsidP="003A0005">
      <w:pPr>
        <w:pStyle w:val="ListParagraph"/>
        <w:numPr>
          <w:ilvl w:val="0"/>
          <w:numId w:val="40"/>
        </w:numPr>
        <w:spacing w:after="0"/>
        <w:ind w:left="284" w:hanging="284"/>
        <w:rPr>
          <w:rFonts w:ascii="Times New Roman" w:hAnsi="Times New Roman" w:cs="Times New Roman"/>
        </w:rPr>
      </w:pPr>
      <w:r w:rsidRPr="003A0005">
        <w:rPr>
          <w:rFonts w:ascii="Times New Roman" w:hAnsi="Times New Roman" w:cs="Times New Roman"/>
        </w:rPr>
        <w:t>Investicin</w:t>
      </w:r>
      <w:r w:rsidR="00E2700E" w:rsidRPr="003A0005">
        <w:rPr>
          <w:rFonts w:ascii="Times New Roman" w:hAnsi="Times New Roman" w:cs="Times New Roman"/>
        </w:rPr>
        <w:t>i</w:t>
      </w:r>
      <w:r w:rsidR="00D3622E" w:rsidRPr="003A0005">
        <w:rPr>
          <w:rFonts w:ascii="Times New Roman" w:hAnsi="Times New Roman" w:cs="Times New Roman"/>
        </w:rPr>
        <w:t>ų p</w:t>
      </w:r>
      <w:r w:rsidRPr="003A0005">
        <w:rPr>
          <w:rFonts w:ascii="Times New Roman" w:hAnsi="Times New Roman" w:cs="Times New Roman"/>
        </w:rPr>
        <w:t>lanų pvz.:</w:t>
      </w:r>
      <w:r w:rsidR="00622994" w:rsidRPr="003A0005">
        <w:rPr>
          <w:rFonts w:ascii="Times New Roman" w:hAnsi="Times New Roman" w:cs="Times New Roman"/>
          <w:color w:val="1F497D"/>
        </w:rPr>
        <w:t xml:space="preserve"> </w:t>
      </w:r>
      <w:hyperlink r:id="rId9" w:history="1">
        <w:r w:rsidR="00D3622E" w:rsidRPr="003A0005">
          <w:rPr>
            <w:rStyle w:val="Hyperlink"/>
            <w:rFonts w:ascii="Times New Roman" w:hAnsi="Times New Roman" w:cs="Times New Roman"/>
          </w:rPr>
          <w:t>http://www.vilnius.lt/lit/2014_metais_partnerystes_sutartimi_patvi/1277</w:t>
        </w:r>
      </w:hyperlink>
    </w:p>
    <w:p w:rsidR="00E04776" w:rsidRPr="003A0005" w:rsidRDefault="00E04776" w:rsidP="003A0005">
      <w:pPr>
        <w:pStyle w:val="PlainText"/>
        <w:numPr>
          <w:ilvl w:val="0"/>
          <w:numId w:val="40"/>
        </w:numPr>
        <w:rPr>
          <w:rFonts w:ascii="Times New Roman" w:hAnsi="Times New Roman"/>
          <w:lang w:val="lt-LT"/>
        </w:rPr>
      </w:pPr>
      <w:r w:rsidRPr="003A0005">
        <w:rPr>
          <w:rFonts w:ascii="Times New Roman" w:hAnsi="Times New Roman"/>
          <w:lang w:val="lt-LT"/>
        </w:rPr>
        <w:t xml:space="preserve">Aktuali informacija dėl terminų: </w:t>
      </w:r>
      <w:hyperlink r:id="rId10" w:anchor="a/15384" w:history="1">
        <w:r w:rsidRPr="003A0005">
          <w:rPr>
            <w:rStyle w:val="Hyperlink"/>
            <w:rFonts w:ascii="Times New Roman" w:hAnsi="Times New Roman"/>
            <w:lang w:val="lt-LT"/>
          </w:rPr>
          <w:t>http://www.am.lt/VI/index.php#a/15384</w:t>
        </w:r>
      </w:hyperlink>
      <w:r w:rsidRPr="003A0005">
        <w:rPr>
          <w:rFonts w:ascii="Times New Roman" w:hAnsi="Times New Roman"/>
          <w:lang w:val="lt-LT"/>
        </w:rPr>
        <w:t xml:space="preserve"> </w:t>
      </w:r>
    </w:p>
    <w:p w:rsidR="003A0005" w:rsidRPr="00280CA1" w:rsidRDefault="00E04776" w:rsidP="003A0005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color w:val="1F497D"/>
        </w:rPr>
      </w:pPr>
      <w:r w:rsidRPr="003A0005">
        <w:rPr>
          <w:rFonts w:ascii="Times New Roman" w:hAnsi="Times New Roman" w:cs="Times New Roman"/>
        </w:rPr>
        <w:t>Kita info:  </w:t>
      </w:r>
      <w:hyperlink r:id="rId11" w:history="1">
        <w:r w:rsidRPr="003A0005">
          <w:rPr>
            <w:rStyle w:val="Hyperlink"/>
            <w:rFonts w:ascii="Times New Roman" w:hAnsi="Times New Roman" w:cs="Times New Roman"/>
          </w:rPr>
          <w:t>http://atnaujinkbusta.lt/renovations</w:t>
        </w:r>
      </w:hyperlink>
      <w:r w:rsidR="003A0005">
        <w:rPr>
          <w:rFonts w:ascii="Times New Roman" w:hAnsi="Times New Roman" w:cs="Times New Roman"/>
          <w:color w:val="1F497D"/>
        </w:rPr>
        <w:t xml:space="preserve">, </w:t>
      </w:r>
      <w:hyperlink r:id="rId12" w:history="1">
        <w:r w:rsidR="004C1A5D" w:rsidRPr="003A0005">
          <w:rPr>
            <w:rStyle w:val="Hyperlink"/>
            <w:rFonts w:ascii="Times New Roman" w:hAnsi="Times New Roman" w:cs="Times New Roman"/>
          </w:rPr>
          <w:t>http://www.betalt.lt/</w:t>
        </w:r>
      </w:hyperlink>
    </w:p>
    <w:p w:rsidR="00280CA1" w:rsidRDefault="00280CA1" w:rsidP="00280CA1">
      <w:pPr>
        <w:spacing w:after="0"/>
        <w:rPr>
          <w:rFonts w:ascii="Times New Roman" w:hAnsi="Times New Roman" w:cs="Times New Roman"/>
          <w:color w:val="1F497D"/>
        </w:rPr>
      </w:pPr>
    </w:p>
    <w:p w:rsidR="00280CA1" w:rsidRPr="00280CA1" w:rsidRDefault="00280CA1" w:rsidP="00280CA1">
      <w:pPr>
        <w:spacing w:after="0"/>
        <w:rPr>
          <w:rFonts w:ascii="Times New Roman" w:hAnsi="Times New Roman" w:cs="Times New Roman"/>
          <w:color w:val="1F497D"/>
        </w:rPr>
      </w:pPr>
    </w:p>
    <w:p w:rsidR="003A0005" w:rsidRPr="003A0005" w:rsidRDefault="003A0005" w:rsidP="003A0005">
      <w:pPr>
        <w:spacing w:after="0"/>
        <w:rPr>
          <w:rFonts w:ascii="Times New Roman" w:hAnsi="Times New Roman" w:cs="Times New Roman"/>
          <w:color w:val="1F497D"/>
        </w:rPr>
      </w:pPr>
    </w:p>
    <w:p w:rsidR="00CC464B" w:rsidRDefault="00CC464B" w:rsidP="00D3622E">
      <w:pPr>
        <w:spacing w:before="480" w:after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DAUGIABUTIS JŪSŲ – RENOVACIJOS DARBO ORGANIZAVIMAS – MŪSŲ ! ! !</w:t>
      </w:r>
    </w:p>
    <w:p w:rsidR="00622994" w:rsidRPr="00F92EEC" w:rsidRDefault="00622994" w:rsidP="00D3622E">
      <w:pPr>
        <w:spacing w:after="0"/>
        <w:rPr>
          <w:rFonts w:ascii="Times New Roman" w:hAnsi="Times New Roman" w:cs="Times New Roman"/>
          <w:color w:val="1F497D"/>
        </w:rPr>
      </w:pPr>
    </w:p>
    <w:p w:rsidR="00622994" w:rsidRPr="00622994" w:rsidRDefault="00622994" w:rsidP="00D3622E">
      <w:pPr>
        <w:spacing w:after="100" w:afterAutospacing="1"/>
        <w:jc w:val="center"/>
      </w:pPr>
    </w:p>
    <w:sectPr w:rsidR="00622994" w:rsidRPr="00622994" w:rsidSect="00D3622E">
      <w:headerReference w:type="default" r:id="rId13"/>
      <w:pgSz w:w="11907" w:h="16839" w:code="9"/>
      <w:pgMar w:top="1440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397" w:rsidRDefault="00640397" w:rsidP="009E3F12">
      <w:pPr>
        <w:spacing w:after="0" w:line="240" w:lineRule="auto"/>
      </w:pPr>
      <w:r>
        <w:separator/>
      </w:r>
    </w:p>
  </w:endnote>
  <w:endnote w:type="continuationSeparator" w:id="0">
    <w:p w:rsidR="00640397" w:rsidRDefault="00640397" w:rsidP="009E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397" w:rsidRDefault="00640397" w:rsidP="009E3F12">
      <w:pPr>
        <w:spacing w:after="0" w:line="240" w:lineRule="auto"/>
      </w:pPr>
      <w:r>
        <w:separator/>
      </w:r>
    </w:p>
  </w:footnote>
  <w:footnote w:type="continuationSeparator" w:id="0">
    <w:p w:rsidR="00640397" w:rsidRDefault="00640397" w:rsidP="009E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6F" w:rsidRPr="000F036F" w:rsidRDefault="000F036F" w:rsidP="000F036F">
    <w:pPr>
      <w:pStyle w:val="Heading5"/>
      <w:spacing w:before="120" w:line="240" w:lineRule="auto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 w:rsidRPr="000F036F">
      <w:rPr>
        <w:rFonts w:ascii="Times New Roman" w:hAnsi="Times New Roman" w:cs="Times New Roman"/>
        <w:b/>
        <w:i/>
        <w:color w:val="auto"/>
        <w:sz w:val="24"/>
        <w:szCs w:val="24"/>
      </w:rPr>
      <w:t>UŽDAROJI AKCINĖ BENDROVĖ „ADMI“</w:t>
    </w:r>
  </w:p>
  <w:p w:rsidR="000F036F" w:rsidRPr="000F036F" w:rsidRDefault="000F036F" w:rsidP="000F036F">
    <w:pPr>
      <w:spacing w:after="0" w:line="240" w:lineRule="auto"/>
      <w:jc w:val="center"/>
      <w:rPr>
        <w:rFonts w:ascii="Times New Roman" w:hAnsi="Times New Roman" w:cs="Times New Roman"/>
        <w:b/>
        <w:i/>
        <w:sz w:val="20"/>
        <w:szCs w:val="20"/>
      </w:rPr>
    </w:pPr>
    <w:r w:rsidRPr="000F036F">
      <w:rPr>
        <w:rFonts w:ascii="Times New Roman" w:hAnsi="Times New Roman" w:cs="Times New Roman"/>
        <w:b/>
        <w:i/>
        <w:sz w:val="20"/>
        <w:szCs w:val="20"/>
      </w:rPr>
      <w:t xml:space="preserve"> Vydūno g. 17, LT-06206 Vilnius, tel. +370 520 01125, mob. tel.: +370 685 78330,  +370 626 38313,</w:t>
    </w:r>
  </w:p>
  <w:p w:rsidR="000F036F" w:rsidRPr="000F036F" w:rsidRDefault="000F036F" w:rsidP="000F036F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F036F">
      <w:rPr>
        <w:rFonts w:ascii="Times New Roman" w:hAnsi="Times New Roman" w:cs="Times New Roman"/>
        <w:b/>
        <w:i/>
        <w:sz w:val="20"/>
        <w:szCs w:val="20"/>
      </w:rPr>
      <w:t xml:space="preserve"> el. p. </w:t>
    </w:r>
    <w:hyperlink r:id="rId1" w:history="1">
      <w:r w:rsidRPr="000F036F">
        <w:rPr>
          <w:rStyle w:val="Hyperlink"/>
          <w:rFonts w:ascii="Times New Roman" w:hAnsi="Times New Roman" w:cs="Times New Roman"/>
          <w:i/>
          <w:sz w:val="20"/>
          <w:szCs w:val="20"/>
        </w:rPr>
        <w:t>renovacija@admi.lt</w:t>
      </w:r>
    </w:hyperlink>
    <w:r w:rsidR="003A0005">
      <w:rPr>
        <w:rFonts w:ascii="Times New Roman" w:hAnsi="Times New Roman" w:cs="Times New Roman"/>
        <w:sz w:val="20"/>
        <w:szCs w:val="20"/>
      </w:rPr>
      <w:t xml:space="preserve">, </w:t>
    </w:r>
    <w:hyperlink r:id="rId2" w:history="1">
      <w:r w:rsidR="003A0005" w:rsidRPr="003A0005">
        <w:rPr>
          <w:rStyle w:val="Hyperlink"/>
          <w:rFonts w:ascii="Times New Roman" w:hAnsi="Times New Roman" w:cs="Times New Roman"/>
          <w:i/>
          <w:sz w:val="20"/>
          <w:szCs w:val="20"/>
        </w:rPr>
        <w:t>atnaujinimas@admi.lt</w:t>
      </w:r>
    </w:hyperlink>
    <w:r w:rsidR="003A0005">
      <w:rPr>
        <w:rFonts w:ascii="Times New Roman" w:hAnsi="Times New Roman" w:cs="Times New Roman"/>
        <w:sz w:val="20"/>
        <w:szCs w:val="20"/>
      </w:rPr>
      <w:t xml:space="preserve"> </w:t>
    </w:r>
  </w:p>
  <w:p w:rsidR="000F036F" w:rsidRPr="000F036F" w:rsidRDefault="000F036F" w:rsidP="000F036F">
    <w:pPr>
      <w:spacing w:after="0" w:line="240" w:lineRule="auto"/>
      <w:jc w:val="center"/>
      <w:rPr>
        <w:rFonts w:ascii="Times New Roman" w:hAnsi="Times New Roman" w:cs="Times New Roman"/>
      </w:rPr>
    </w:pPr>
    <w:r w:rsidRPr="000F036F">
      <w:rPr>
        <w:rFonts w:ascii="Times New Roman" w:hAnsi="Times New Roman" w:cs="Times New Roman"/>
      </w:rPr>
      <w:t>________________________________________________________________</w:t>
    </w:r>
    <w:r>
      <w:rPr>
        <w:rFonts w:ascii="Times New Roman" w:hAnsi="Times New Roman" w:cs="Times New Roman"/>
      </w:rPr>
      <w:t>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D70"/>
    <w:multiLevelType w:val="hybridMultilevel"/>
    <w:tmpl w:val="E7624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2EDE"/>
    <w:multiLevelType w:val="multilevel"/>
    <w:tmpl w:val="5DB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451A7"/>
    <w:multiLevelType w:val="hybridMultilevel"/>
    <w:tmpl w:val="6D5AA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04BFC"/>
    <w:multiLevelType w:val="multilevel"/>
    <w:tmpl w:val="9424B9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E6103"/>
    <w:multiLevelType w:val="hybridMultilevel"/>
    <w:tmpl w:val="68A2A65C"/>
    <w:lvl w:ilvl="0" w:tplc="B15455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2668D"/>
    <w:multiLevelType w:val="multilevel"/>
    <w:tmpl w:val="DE98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F0D1E"/>
    <w:multiLevelType w:val="hybridMultilevel"/>
    <w:tmpl w:val="B30C7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F27C0"/>
    <w:multiLevelType w:val="hybridMultilevel"/>
    <w:tmpl w:val="5AF6E1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55A4D8C"/>
    <w:multiLevelType w:val="hybridMultilevel"/>
    <w:tmpl w:val="5BE24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B5EB0"/>
    <w:multiLevelType w:val="hybridMultilevel"/>
    <w:tmpl w:val="B12C5A18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4964999"/>
    <w:multiLevelType w:val="hybridMultilevel"/>
    <w:tmpl w:val="5D5021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F7CB3"/>
    <w:multiLevelType w:val="hybridMultilevel"/>
    <w:tmpl w:val="1FD0BAD4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E67D1"/>
    <w:multiLevelType w:val="hybridMultilevel"/>
    <w:tmpl w:val="22D24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07E7"/>
    <w:multiLevelType w:val="hybridMultilevel"/>
    <w:tmpl w:val="CA3271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50A7B"/>
    <w:multiLevelType w:val="multilevel"/>
    <w:tmpl w:val="F77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F85F32"/>
    <w:multiLevelType w:val="multilevel"/>
    <w:tmpl w:val="A516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035AF"/>
    <w:multiLevelType w:val="multilevel"/>
    <w:tmpl w:val="939E899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A7683"/>
    <w:multiLevelType w:val="hybridMultilevel"/>
    <w:tmpl w:val="B10A43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0EBB"/>
    <w:multiLevelType w:val="multilevel"/>
    <w:tmpl w:val="7D36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D7D31"/>
    <w:multiLevelType w:val="hybridMultilevel"/>
    <w:tmpl w:val="39225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C79B1"/>
    <w:multiLevelType w:val="hybridMultilevel"/>
    <w:tmpl w:val="790C22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56634"/>
    <w:multiLevelType w:val="hybridMultilevel"/>
    <w:tmpl w:val="5F3CFA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1F4F79"/>
    <w:multiLevelType w:val="hybridMultilevel"/>
    <w:tmpl w:val="F468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05E48"/>
    <w:multiLevelType w:val="multilevel"/>
    <w:tmpl w:val="8132C3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16084B"/>
    <w:multiLevelType w:val="multilevel"/>
    <w:tmpl w:val="96A6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122C0"/>
    <w:multiLevelType w:val="hybridMultilevel"/>
    <w:tmpl w:val="96085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56049"/>
    <w:multiLevelType w:val="multilevel"/>
    <w:tmpl w:val="3342DA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044C07"/>
    <w:multiLevelType w:val="multilevel"/>
    <w:tmpl w:val="B9D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F05AC"/>
    <w:multiLevelType w:val="hybridMultilevel"/>
    <w:tmpl w:val="A2A4F9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71159"/>
    <w:multiLevelType w:val="hybridMultilevel"/>
    <w:tmpl w:val="667CF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BE5458"/>
    <w:multiLevelType w:val="hybridMultilevel"/>
    <w:tmpl w:val="09A45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71853"/>
    <w:multiLevelType w:val="multilevel"/>
    <w:tmpl w:val="A72A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9A1B97"/>
    <w:multiLevelType w:val="hybridMultilevel"/>
    <w:tmpl w:val="4B266C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94235B"/>
    <w:multiLevelType w:val="multilevel"/>
    <w:tmpl w:val="1D8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A022D"/>
    <w:multiLevelType w:val="hybridMultilevel"/>
    <w:tmpl w:val="45846668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>
    <w:nsid w:val="732C31BA"/>
    <w:multiLevelType w:val="hybridMultilevel"/>
    <w:tmpl w:val="E758A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126CF4"/>
    <w:multiLevelType w:val="hybridMultilevel"/>
    <w:tmpl w:val="5880A0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17853"/>
    <w:multiLevelType w:val="hybridMultilevel"/>
    <w:tmpl w:val="92265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76742A"/>
    <w:multiLevelType w:val="multilevel"/>
    <w:tmpl w:val="6400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A2EC0"/>
    <w:multiLevelType w:val="hybridMultilevel"/>
    <w:tmpl w:val="C478A6EE"/>
    <w:lvl w:ilvl="0" w:tplc="4B568662">
      <w:numFmt w:val="bullet"/>
      <w:lvlText w:val="•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6"/>
  </w:num>
  <w:num w:numId="4">
    <w:abstractNumId w:val="20"/>
  </w:num>
  <w:num w:numId="5">
    <w:abstractNumId w:val="39"/>
  </w:num>
  <w:num w:numId="6">
    <w:abstractNumId w:val="1"/>
  </w:num>
  <w:num w:numId="7">
    <w:abstractNumId w:val="14"/>
  </w:num>
  <w:num w:numId="8">
    <w:abstractNumId w:val="24"/>
  </w:num>
  <w:num w:numId="9">
    <w:abstractNumId w:val="34"/>
  </w:num>
  <w:num w:numId="10">
    <w:abstractNumId w:val="28"/>
  </w:num>
  <w:num w:numId="11">
    <w:abstractNumId w:val="19"/>
  </w:num>
  <w:num w:numId="12">
    <w:abstractNumId w:val="0"/>
  </w:num>
  <w:num w:numId="13">
    <w:abstractNumId w:val="12"/>
  </w:num>
  <w:num w:numId="14">
    <w:abstractNumId w:val="13"/>
  </w:num>
  <w:num w:numId="15">
    <w:abstractNumId w:val="21"/>
  </w:num>
  <w:num w:numId="16">
    <w:abstractNumId w:val="8"/>
  </w:num>
  <w:num w:numId="17">
    <w:abstractNumId w:val="32"/>
  </w:num>
  <w:num w:numId="18">
    <w:abstractNumId w:val="25"/>
  </w:num>
  <w:num w:numId="19">
    <w:abstractNumId w:val="18"/>
  </w:num>
  <w:num w:numId="20">
    <w:abstractNumId w:val="3"/>
  </w:num>
  <w:num w:numId="21">
    <w:abstractNumId w:val="9"/>
  </w:num>
  <w:num w:numId="22">
    <w:abstractNumId w:val="38"/>
  </w:num>
  <w:num w:numId="23">
    <w:abstractNumId w:val="16"/>
  </w:num>
  <w:num w:numId="24">
    <w:abstractNumId w:val="29"/>
  </w:num>
  <w:num w:numId="25">
    <w:abstractNumId w:val="2"/>
  </w:num>
  <w:num w:numId="26">
    <w:abstractNumId w:val="6"/>
  </w:num>
  <w:num w:numId="27">
    <w:abstractNumId w:val="33"/>
  </w:num>
  <w:num w:numId="28">
    <w:abstractNumId w:val="7"/>
  </w:num>
  <w:num w:numId="29">
    <w:abstractNumId w:val="37"/>
  </w:num>
  <w:num w:numId="30">
    <w:abstractNumId w:val="17"/>
  </w:num>
  <w:num w:numId="31">
    <w:abstractNumId w:val="15"/>
  </w:num>
  <w:num w:numId="32">
    <w:abstractNumId w:val="27"/>
  </w:num>
  <w:num w:numId="33">
    <w:abstractNumId w:val="31"/>
  </w:num>
  <w:num w:numId="34">
    <w:abstractNumId w:val="26"/>
  </w:num>
  <w:num w:numId="35">
    <w:abstractNumId w:val="10"/>
  </w:num>
  <w:num w:numId="36">
    <w:abstractNumId w:val="23"/>
  </w:num>
  <w:num w:numId="37">
    <w:abstractNumId w:val="11"/>
  </w:num>
  <w:num w:numId="38">
    <w:abstractNumId w:val="30"/>
  </w:num>
  <w:num w:numId="39">
    <w:abstractNumId w:val="2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12"/>
    <w:rsid w:val="0002062B"/>
    <w:rsid w:val="00022C6F"/>
    <w:rsid w:val="00035E70"/>
    <w:rsid w:val="00071E93"/>
    <w:rsid w:val="000B5B14"/>
    <w:rsid w:val="000F036F"/>
    <w:rsid w:val="000F0457"/>
    <w:rsid w:val="000F5EF9"/>
    <w:rsid w:val="00140C50"/>
    <w:rsid w:val="001624CC"/>
    <w:rsid w:val="001708A6"/>
    <w:rsid w:val="001A5B5F"/>
    <w:rsid w:val="00225FA6"/>
    <w:rsid w:val="0024723A"/>
    <w:rsid w:val="00276A24"/>
    <w:rsid w:val="00280CA1"/>
    <w:rsid w:val="00285DD1"/>
    <w:rsid w:val="00292CED"/>
    <w:rsid w:val="002A1692"/>
    <w:rsid w:val="002A7C29"/>
    <w:rsid w:val="002B7FF6"/>
    <w:rsid w:val="002F6714"/>
    <w:rsid w:val="00342DBC"/>
    <w:rsid w:val="0034540D"/>
    <w:rsid w:val="00375C7C"/>
    <w:rsid w:val="00376045"/>
    <w:rsid w:val="003A0005"/>
    <w:rsid w:val="003A148A"/>
    <w:rsid w:val="003B2AEB"/>
    <w:rsid w:val="003B612B"/>
    <w:rsid w:val="003F763C"/>
    <w:rsid w:val="00424267"/>
    <w:rsid w:val="004330FE"/>
    <w:rsid w:val="0044118F"/>
    <w:rsid w:val="004B2190"/>
    <w:rsid w:val="004C0702"/>
    <w:rsid w:val="004C1A5D"/>
    <w:rsid w:val="00541B3A"/>
    <w:rsid w:val="00590573"/>
    <w:rsid w:val="005C2596"/>
    <w:rsid w:val="005D46AB"/>
    <w:rsid w:val="005E6C20"/>
    <w:rsid w:val="00614F4A"/>
    <w:rsid w:val="00617712"/>
    <w:rsid w:val="00622994"/>
    <w:rsid w:val="00623182"/>
    <w:rsid w:val="00634FC3"/>
    <w:rsid w:val="00640397"/>
    <w:rsid w:val="00640D7D"/>
    <w:rsid w:val="006554BD"/>
    <w:rsid w:val="006642A1"/>
    <w:rsid w:val="006904CD"/>
    <w:rsid w:val="006F2535"/>
    <w:rsid w:val="006F6217"/>
    <w:rsid w:val="00710A95"/>
    <w:rsid w:val="00717012"/>
    <w:rsid w:val="00776752"/>
    <w:rsid w:val="00792309"/>
    <w:rsid w:val="007A675E"/>
    <w:rsid w:val="007B1230"/>
    <w:rsid w:val="007C23CA"/>
    <w:rsid w:val="007E6A35"/>
    <w:rsid w:val="007F13A2"/>
    <w:rsid w:val="00863A6F"/>
    <w:rsid w:val="008839E7"/>
    <w:rsid w:val="00887D8A"/>
    <w:rsid w:val="008F2EEF"/>
    <w:rsid w:val="008F6DE7"/>
    <w:rsid w:val="0091633A"/>
    <w:rsid w:val="00941F03"/>
    <w:rsid w:val="00985F1A"/>
    <w:rsid w:val="00990E8D"/>
    <w:rsid w:val="009C01C0"/>
    <w:rsid w:val="009E3F12"/>
    <w:rsid w:val="00A45CE4"/>
    <w:rsid w:val="00A467F7"/>
    <w:rsid w:val="00A629B9"/>
    <w:rsid w:val="00A772BE"/>
    <w:rsid w:val="00AA57BB"/>
    <w:rsid w:val="00AA7434"/>
    <w:rsid w:val="00AA7CB2"/>
    <w:rsid w:val="00AB558B"/>
    <w:rsid w:val="00AD1652"/>
    <w:rsid w:val="00AF5EB3"/>
    <w:rsid w:val="00B069FF"/>
    <w:rsid w:val="00BB511C"/>
    <w:rsid w:val="00C016CF"/>
    <w:rsid w:val="00C26E13"/>
    <w:rsid w:val="00C32EF2"/>
    <w:rsid w:val="00C66F33"/>
    <w:rsid w:val="00C73606"/>
    <w:rsid w:val="00CC464B"/>
    <w:rsid w:val="00CD220C"/>
    <w:rsid w:val="00CF4BD1"/>
    <w:rsid w:val="00D13B56"/>
    <w:rsid w:val="00D35CA0"/>
    <w:rsid w:val="00D3622E"/>
    <w:rsid w:val="00D37926"/>
    <w:rsid w:val="00D379F3"/>
    <w:rsid w:val="00DB64C7"/>
    <w:rsid w:val="00E04776"/>
    <w:rsid w:val="00E2700E"/>
    <w:rsid w:val="00E5633D"/>
    <w:rsid w:val="00E65C73"/>
    <w:rsid w:val="00E92876"/>
    <w:rsid w:val="00EF0469"/>
    <w:rsid w:val="00F51ACB"/>
    <w:rsid w:val="00F92EEC"/>
    <w:rsid w:val="00FA7BB6"/>
    <w:rsid w:val="00FB465F"/>
    <w:rsid w:val="00FD1E17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D910A-6426-4EB3-8AE0-DFE977FA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714"/>
  </w:style>
  <w:style w:type="paragraph" w:styleId="Heading1">
    <w:name w:val="heading 1"/>
    <w:basedOn w:val="Normal"/>
    <w:link w:val="Heading1Char"/>
    <w:uiPriority w:val="9"/>
    <w:qFormat/>
    <w:rsid w:val="00717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717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36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0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170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1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65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1E93"/>
    <w:rPr>
      <w:b/>
      <w:bCs/>
    </w:rPr>
  </w:style>
  <w:style w:type="character" w:styleId="Hyperlink">
    <w:name w:val="Hyperlink"/>
    <w:basedOn w:val="DefaultParagraphFont"/>
    <w:unhideWhenUsed/>
    <w:rsid w:val="003B612B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E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3F12"/>
  </w:style>
  <w:style w:type="paragraph" w:styleId="Footer">
    <w:name w:val="footer"/>
    <w:basedOn w:val="Normal"/>
    <w:link w:val="FooterChar"/>
    <w:uiPriority w:val="99"/>
    <w:semiHidden/>
    <w:unhideWhenUsed/>
    <w:rsid w:val="009E3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3F12"/>
  </w:style>
  <w:style w:type="paragraph" w:styleId="PlainText">
    <w:name w:val="Plain Text"/>
    <w:basedOn w:val="Normal"/>
    <w:link w:val="PlainTextChar"/>
    <w:uiPriority w:val="99"/>
    <w:unhideWhenUsed/>
    <w:rsid w:val="00E04776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E0477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04776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36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nius.lt/stendas/siluma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talt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naujinkbusta.lt/renova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.lt/VI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nius.lt/lit/2014_metais_partnerystes_sutartimi_patvi/127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naujinimas@admi.lt" TargetMode="External"/><Relationship Id="rId1" Type="http://schemas.openxmlformats.org/officeDocument/2006/relationships/hyperlink" Target="mailto:renovacija@adm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1B432-27D4-4043-A746-10F5F48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4177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Lina</cp:lastModifiedBy>
  <cp:revision>2</cp:revision>
  <cp:lastPrinted>2015-04-28T05:14:00Z</cp:lastPrinted>
  <dcterms:created xsi:type="dcterms:W3CDTF">2015-04-28T11:36:00Z</dcterms:created>
  <dcterms:modified xsi:type="dcterms:W3CDTF">2015-04-28T11:36:00Z</dcterms:modified>
</cp:coreProperties>
</file>